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0D140" w14:textId="77777777" w:rsidR="002E5BD7" w:rsidRPr="0094742C" w:rsidRDefault="002E5BD7" w:rsidP="002E5BD7">
      <w:pPr>
        <w:autoSpaceDE w:val="0"/>
        <w:autoSpaceDN w:val="0"/>
        <w:adjustRightInd w:val="0"/>
        <w:spacing w:after="0" w:line="360" w:lineRule="auto"/>
        <w:contextualSpacing/>
        <w:jc w:val="center"/>
        <w:rPr>
          <w:rFonts w:ascii="Times New Roman" w:eastAsia="Times New Roman" w:hAnsi="Times New Roman" w:cs="Times New Roman"/>
          <w:b/>
          <w:bCs/>
          <w:color w:val="000000" w:themeColor="text1"/>
          <w:sz w:val="24"/>
          <w:szCs w:val="24"/>
        </w:rPr>
      </w:pPr>
      <w:r w:rsidRPr="0094742C">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510B52C7" wp14:editId="3A737B74">
                <wp:simplePos x="0" y="0"/>
                <wp:positionH relativeFrom="page">
                  <wp:posOffset>304800</wp:posOffset>
                </wp:positionH>
                <wp:positionV relativeFrom="paragraph">
                  <wp:posOffset>1898650</wp:posOffset>
                </wp:positionV>
                <wp:extent cx="7156450" cy="5080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7156450" cy="50800"/>
                        </a:xfrm>
                        <a:prstGeom prst="line">
                          <a:avLst/>
                        </a:prstGeom>
                        <a:noFill/>
                        <a:ln w="190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8B43A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4pt,149.5pt" to="58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" strokecolor="#5b9bd5" strokeweight="1.5pt">
                <v:stroke joinstyle="miter"/>
                <w10:wrap anchorx="page"/>
              </v:line>
            </w:pict>
          </mc:Fallback>
        </mc:AlternateContent>
      </w:r>
      <w:r w:rsidRPr="0094742C">
        <w:rPr>
          <w:rFonts w:ascii="Times New Roman" w:hAnsi="Times New Roman" w:cs="Times New Roman"/>
          <w:noProof/>
          <w:color w:val="000000" w:themeColor="text1"/>
          <w:sz w:val="24"/>
          <w:szCs w:val="24"/>
        </w:rPr>
        <w:drawing>
          <wp:inline distT="0" distB="0" distL="0" distR="0" wp14:anchorId="7B53DED7" wp14:editId="5B98C5CE">
            <wp:extent cx="2318886" cy="1724660"/>
            <wp:effectExtent l="0" t="0" r="5715" b="8890"/>
            <wp:docPr id="1"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cstate="print"/>
                    <a:srcRect/>
                    <a:stretch>
                      <a:fillRect/>
                    </a:stretch>
                  </pic:blipFill>
                  <pic:spPr bwMode="auto">
                    <a:xfrm>
                      <a:off x="0" y="0"/>
                      <a:ext cx="2350195" cy="1747946"/>
                    </a:xfrm>
                    <a:prstGeom prst="rect">
                      <a:avLst/>
                    </a:prstGeom>
                    <a:noFill/>
                    <a:ln w="9525">
                      <a:noFill/>
                      <a:miter lim="800000"/>
                      <a:headEnd/>
                      <a:tailEnd/>
                    </a:ln>
                    <a:effectLst/>
                  </pic:spPr>
                </pic:pic>
              </a:graphicData>
            </a:graphic>
          </wp:inline>
        </w:drawing>
      </w:r>
    </w:p>
    <w:p w14:paraId="70C87670" w14:textId="77777777" w:rsidR="002E5BD7" w:rsidRPr="003E585A" w:rsidRDefault="002E5BD7" w:rsidP="002E5BD7">
      <w:pPr>
        <w:autoSpaceDE w:val="0"/>
        <w:autoSpaceDN w:val="0"/>
        <w:adjustRightInd w:val="0"/>
        <w:spacing w:after="0" w:line="360" w:lineRule="auto"/>
        <w:jc w:val="both"/>
        <w:rPr>
          <w:rFonts w:ascii="Times New Roman" w:eastAsia="Times New Roman" w:hAnsi="Times New Roman" w:cs="Times New Roman"/>
          <w:b/>
          <w:color w:val="000000" w:themeColor="text1"/>
          <w:sz w:val="32"/>
          <w:szCs w:val="24"/>
        </w:rPr>
      </w:pPr>
    </w:p>
    <w:p w14:paraId="55749FFF" w14:textId="77777777" w:rsidR="002E5BD7" w:rsidRPr="003E585A" w:rsidRDefault="002E5BD7" w:rsidP="002E5BD7">
      <w:pPr>
        <w:autoSpaceDE w:val="0"/>
        <w:autoSpaceDN w:val="0"/>
        <w:adjustRightInd w:val="0"/>
        <w:spacing w:after="0" w:line="360" w:lineRule="auto"/>
        <w:jc w:val="center"/>
        <w:rPr>
          <w:rFonts w:ascii="Times New Roman" w:eastAsia="Times New Roman" w:hAnsi="Times New Roman" w:cs="Times New Roman"/>
          <w:b/>
          <w:bCs/>
          <w:i/>
          <w:color w:val="00B0F0"/>
          <w:sz w:val="32"/>
          <w:szCs w:val="24"/>
          <w:u w:val="double"/>
        </w:rPr>
      </w:pPr>
      <w:r w:rsidRPr="003E585A">
        <w:rPr>
          <w:rFonts w:ascii="Times New Roman" w:eastAsia="Times New Roman" w:hAnsi="Times New Roman" w:cs="Times New Roman"/>
          <w:b/>
          <w:bCs/>
          <w:i/>
          <w:color w:val="00B0F0"/>
          <w:sz w:val="32"/>
          <w:szCs w:val="24"/>
          <w:u w:val="double"/>
        </w:rPr>
        <w:t>OPENING SPEECH</w:t>
      </w:r>
    </w:p>
    <w:p w14:paraId="762AD678" w14:textId="77777777" w:rsidR="002E5BD7" w:rsidRPr="0094742C" w:rsidRDefault="002E5BD7" w:rsidP="002E5BD7">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p>
    <w:p w14:paraId="6472BBD1" w14:textId="77777777" w:rsidR="002E5BD7" w:rsidRPr="0094742C" w:rsidRDefault="002E5BD7" w:rsidP="002E5BD7">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p>
    <w:p w14:paraId="209C3571" w14:textId="77777777" w:rsidR="002E5BD7" w:rsidRPr="003126F6" w:rsidRDefault="002E5BD7" w:rsidP="002E5BD7">
      <w:pPr>
        <w:autoSpaceDE w:val="0"/>
        <w:autoSpaceDN w:val="0"/>
        <w:adjustRightInd w:val="0"/>
        <w:spacing w:after="0" w:line="360" w:lineRule="auto"/>
        <w:jc w:val="both"/>
        <w:rPr>
          <w:rFonts w:ascii="Times New Roman" w:eastAsia="Times New Roman" w:hAnsi="Times New Roman" w:cs="Times New Roman"/>
          <w:b/>
          <w:color w:val="00B0F0"/>
          <w:sz w:val="28"/>
          <w:szCs w:val="24"/>
        </w:rPr>
      </w:pPr>
      <w:r w:rsidRPr="003126F6">
        <w:rPr>
          <w:rFonts w:ascii="Times New Roman" w:eastAsia="Calibri" w:hAnsi="Times New Roman" w:cs="Times New Roman"/>
          <w:b/>
          <w:color w:val="00B0F0"/>
          <w:sz w:val="28"/>
          <w:szCs w:val="24"/>
        </w:rPr>
        <w:t xml:space="preserve">National Capacity Building Workshop on </w:t>
      </w:r>
      <w:r>
        <w:rPr>
          <w:rFonts w:ascii="Times New Roman" w:eastAsia="Calibri" w:hAnsi="Times New Roman" w:cs="Times New Roman"/>
          <w:b/>
          <w:color w:val="00B0F0"/>
          <w:sz w:val="28"/>
          <w:szCs w:val="24"/>
        </w:rPr>
        <w:t>I</w:t>
      </w:r>
      <w:r w:rsidRPr="003126F6">
        <w:rPr>
          <w:rFonts w:ascii="Times New Roman" w:eastAsia="Calibri" w:hAnsi="Times New Roman" w:cs="Times New Roman"/>
          <w:b/>
          <w:color w:val="00B0F0"/>
          <w:sz w:val="28"/>
          <w:szCs w:val="24"/>
        </w:rPr>
        <w:t>ndustry</w:t>
      </w:r>
      <w:r>
        <w:rPr>
          <w:rFonts w:ascii="Times New Roman" w:eastAsia="Calibri" w:hAnsi="Times New Roman" w:cs="Times New Roman"/>
          <w:b/>
          <w:color w:val="00B0F0"/>
          <w:sz w:val="28"/>
          <w:szCs w:val="24"/>
        </w:rPr>
        <w:t xml:space="preserve"> C</w:t>
      </w:r>
      <w:r w:rsidRPr="003126F6">
        <w:rPr>
          <w:rFonts w:ascii="Times New Roman" w:eastAsia="Calibri" w:hAnsi="Times New Roman" w:cs="Times New Roman"/>
          <w:b/>
          <w:color w:val="00B0F0"/>
          <w:sz w:val="28"/>
          <w:szCs w:val="24"/>
        </w:rPr>
        <w:t xml:space="preserve">luster and </w:t>
      </w:r>
      <w:r>
        <w:rPr>
          <w:rFonts w:ascii="Times New Roman" w:eastAsia="Calibri" w:hAnsi="Times New Roman" w:cs="Times New Roman"/>
          <w:b/>
          <w:color w:val="00B0F0"/>
          <w:sz w:val="28"/>
          <w:szCs w:val="24"/>
        </w:rPr>
        <w:t>Financial L</w:t>
      </w:r>
      <w:r w:rsidRPr="003126F6">
        <w:rPr>
          <w:rFonts w:ascii="Times New Roman" w:eastAsia="Calibri" w:hAnsi="Times New Roman" w:cs="Times New Roman"/>
          <w:b/>
          <w:color w:val="00B0F0"/>
          <w:sz w:val="28"/>
          <w:szCs w:val="24"/>
        </w:rPr>
        <w:t>iteracy for Micro, Small, and Medium-sized Enterprises for Accelerating Progress toward Sustainable Development Goals in Ethiopia</w:t>
      </w:r>
    </w:p>
    <w:p w14:paraId="23BAF4D6" w14:textId="77777777" w:rsidR="002E5BD7" w:rsidRPr="003126F6" w:rsidRDefault="002E5BD7" w:rsidP="002E5BD7">
      <w:pPr>
        <w:autoSpaceDE w:val="0"/>
        <w:autoSpaceDN w:val="0"/>
        <w:adjustRightInd w:val="0"/>
        <w:spacing w:after="0" w:line="360" w:lineRule="auto"/>
        <w:jc w:val="center"/>
        <w:rPr>
          <w:rFonts w:ascii="Times New Roman" w:eastAsia="Times New Roman" w:hAnsi="Times New Roman" w:cs="Times New Roman"/>
          <w:b/>
          <w:color w:val="00B0F0"/>
          <w:sz w:val="28"/>
          <w:szCs w:val="24"/>
        </w:rPr>
      </w:pPr>
      <w:r w:rsidRPr="003126F6">
        <w:rPr>
          <w:rFonts w:ascii="Times New Roman" w:eastAsia="Times New Roman" w:hAnsi="Times New Roman" w:cs="Times New Roman"/>
          <w:b/>
          <w:color w:val="00B0F0"/>
          <w:sz w:val="28"/>
          <w:szCs w:val="24"/>
        </w:rPr>
        <w:t>April 7, 2025,</w:t>
      </w:r>
    </w:p>
    <w:p w14:paraId="564F85D7" w14:textId="77777777" w:rsidR="002E5BD7" w:rsidRPr="0094742C" w:rsidRDefault="002E5BD7" w:rsidP="002E5BD7">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p>
    <w:p w14:paraId="43CE699D" w14:textId="77777777" w:rsidR="002E5BD7" w:rsidRPr="0094742C" w:rsidRDefault="002E5BD7" w:rsidP="002E5BD7">
      <w:pPr>
        <w:spacing w:after="0" w:line="360" w:lineRule="auto"/>
        <w:jc w:val="both"/>
        <w:rPr>
          <w:rFonts w:ascii="Times New Roman" w:eastAsia="Times New Roman" w:hAnsi="Times New Roman" w:cs="Times New Roman"/>
          <w:noProof/>
          <w:color w:val="000000" w:themeColor="text1"/>
          <w:sz w:val="24"/>
          <w:szCs w:val="24"/>
        </w:rPr>
      </w:pPr>
    </w:p>
    <w:p w14:paraId="60B68413" w14:textId="77777777" w:rsidR="002E5BD7" w:rsidRPr="0094742C" w:rsidRDefault="002E5BD7" w:rsidP="002E5BD7">
      <w:pPr>
        <w:spacing w:after="0" w:line="360" w:lineRule="auto"/>
        <w:jc w:val="both"/>
        <w:rPr>
          <w:rFonts w:ascii="Times New Roman" w:eastAsia="Times New Roman" w:hAnsi="Times New Roman" w:cs="Times New Roman"/>
          <w:noProof/>
          <w:color w:val="000000" w:themeColor="text1"/>
          <w:sz w:val="24"/>
          <w:szCs w:val="24"/>
        </w:rPr>
      </w:pPr>
    </w:p>
    <w:p w14:paraId="54F5B726" w14:textId="77777777" w:rsidR="002E5BD7" w:rsidRPr="0094742C" w:rsidRDefault="002E5BD7" w:rsidP="002E5BD7">
      <w:pPr>
        <w:spacing w:after="0" w:line="360" w:lineRule="auto"/>
        <w:jc w:val="both"/>
        <w:rPr>
          <w:rFonts w:ascii="Times New Roman" w:eastAsia="Times New Roman" w:hAnsi="Times New Roman" w:cs="Times New Roman"/>
          <w:noProof/>
          <w:color w:val="000000" w:themeColor="text1"/>
          <w:sz w:val="24"/>
          <w:szCs w:val="24"/>
        </w:rPr>
      </w:pPr>
    </w:p>
    <w:p w14:paraId="71801C5F" w14:textId="77777777" w:rsidR="002E5BD7" w:rsidRPr="0094742C" w:rsidRDefault="002E5BD7" w:rsidP="002E5BD7">
      <w:pPr>
        <w:spacing w:after="0" w:line="360" w:lineRule="auto"/>
        <w:jc w:val="both"/>
        <w:rPr>
          <w:rFonts w:ascii="Times New Roman" w:eastAsia="Times New Roman" w:hAnsi="Times New Roman" w:cs="Times New Roman"/>
          <w:noProof/>
          <w:color w:val="000000" w:themeColor="text1"/>
          <w:sz w:val="24"/>
          <w:szCs w:val="24"/>
        </w:rPr>
      </w:pPr>
    </w:p>
    <w:p w14:paraId="5ACD541C" w14:textId="77777777" w:rsidR="002E5BD7" w:rsidRPr="0094742C" w:rsidRDefault="002E5BD7" w:rsidP="002E5BD7">
      <w:pPr>
        <w:spacing w:after="0" w:line="360" w:lineRule="auto"/>
        <w:jc w:val="both"/>
        <w:rPr>
          <w:rFonts w:ascii="Times New Roman" w:eastAsia="Times New Roman" w:hAnsi="Times New Roman" w:cs="Times New Roman"/>
          <w:b/>
          <w:color w:val="000000" w:themeColor="text1"/>
          <w:sz w:val="24"/>
          <w:szCs w:val="24"/>
        </w:rPr>
      </w:pPr>
    </w:p>
    <w:p w14:paraId="122089B8" w14:textId="77777777" w:rsidR="002E5BD7" w:rsidRPr="0094742C" w:rsidRDefault="002E5BD7" w:rsidP="002E5BD7">
      <w:pPr>
        <w:spacing w:after="0" w:line="360" w:lineRule="auto"/>
        <w:jc w:val="both"/>
        <w:rPr>
          <w:rFonts w:ascii="Times New Roman" w:eastAsia="Times New Roman" w:hAnsi="Times New Roman" w:cs="Times New Roman"/>
          <w:b/>
          <w:color w:val="000000" w:themeColor="text1"/>
          <w:sz w:val="24"/>
          <w:szCs w:val="24"/>
        </w:rPr>
      </w:pPr>
    </w:p>
    <w:p w14:paraId="05501FA1" w14:textId="77777777" w:rsidR="002E5BD7" w:rsidRPr="0094742C" w:rsidRDefault="002E5BD7" w:rsidP="002E5BD7">
      <w:pPr>
        <w:spacing w:after="0" w:line="360" w:lineRule="auto"/>
        <w:ind w:left="720" w:firstLine="75"/>
        <w:jc w:val="both"/>
        <w:rPr>
          <w:rFonts w:ascii="Times New Roman" w:eastAsia="Times New Roman" w:hAnsi="Times New Roman" w:cs="Times New Roman"/>
          <w:b/>
          <w:noProof/>
          <w:color w:val="000000" w:themeColor="text1"/>
          <w:sz w:val="24"/>
          <w:szCs w:val="24"/>
        </w:rPr>
      </w:pPr>
      <w:r w:rsidRPr="0094742C">
        <w:rPr>
          <w:rFonts w:ascii="Times New Roman" w:eastAsia="Times New Roman" w:hAnsi="Times New Roman" w:cs="Times New Roman"/>
          <w:b/>
          <w:noProof/>
          <w:color w:val="000000" w:themeColor="text1"/>
          <w:sz w:val="24"/>
          <w:szCs w:val="24"/>
        </w:rPr>
        <w:tab/>
      </w:r>
      <w:r w:rsidRPr="0094742C">
        <w:rPr>
          <w:rFonts w:ascii="Times New Roman" w:eastAsia="Times New Roman" w:hAnsi="Times New Roman" w:cs="Times New Roman"/>
          <w:b/>
          <w:noProof/>
          <w:color w:val="000000" w:themeColor="text1"/>
          <w:sz w:val="24"/>
          <w:szCs w:val="24"/>
        </w:rPr>
        <w:tab/>
      </w:r>
      <w:r w:rsidRPr="0094742C">
        <w:rPr>
          <w:rFonts w:ascii="Times New Roman" w:eastAsia="Times New Roman" w:hAnsi="Times New Roman" w:cs="Times New Roman"/>
          <w:b/>
          <w:noProof/>
          <w:color w:val="000000" w:themeColor="text1"/>
          <w:sz w:val="24"/>
          <w:szCs w:val="24"/>
        </w:rPr>
        <w:tab/>
      </w:r>
      <w:r w:rsidRPr="0094742C">
        <w:rPr>
          <w:rFonts w:ascii="Times New Roman" w:eastAsia="Times New Roman" w:hAnsi="Times New Roman" w:cs="Times New Roman"/>
          <w:b/>
          <w:noProof/>
          <w:color w:val="000000" w:themeColor="text1"/>
          <w:sz w:val="24"/>
          <w:szCs w:val="24"/>
        </w:rPr>
        <w:tab/>
      </w:r>
      <w:r w:rsidRPr="0094742C">
        <w:rPr>
          <w:rFonts w:ascii="Times New Roman" w:eastAsia="Times New Roman" w:hAnsi="Times New Roman" w:cs="Times New Roman"/>
          <w:b/>
          <w:noProof/>
          <w:color w:val="000000" w:themeColor="text1"/>
          <w:sz w:val="24"/>
          <w:szCs w:val="24"/>
        </w:rPr>
        <w:tab/>
      </w:r>
      <w:r w:rsidRPr="0094742C">
        <w:rPr>
          <w:rFonts w:ascii="Times New Roman" w:eastAsia="Times New Roman" w:hAnsi="Times New Roman" w:cs="Times New Roman"/>
          <w:b/>
          <w:color w:val="000000" w:themeColor="text1"/>
          <w:sz w:val="24"/>
          <w:szCs w:val="24"/>
        </w:rPr>
        <w:tab/>
      </w:r>
    </w:p>
    <w:p w14:paraId="6DDA1769" w14:textId="77777777" w:rsidR="002E5BD7" w:rsidRPr="0094742C" w:rsidRDefault="002E5BD7" w:rsidP="002E5BD7">
      <w:pPr>
        <w:autoSpaceDE w:val="0"/>
        <w:autoSpaceDN w:val="0"/>
        <w:adjustRightInd w:val="0"/>
        <w:spacing w:after="0" w:line="360" w:lineRule="auto"/>
        <w:contextualSpacing/>
        <w:jc w:val="both"/>
        <w:rPr>
          <w:rFonts w:ascii="Times New Roman" w:eastAsia="Times New Roman" w:hAnsi="Times New Roman" w:cs="Times New Roman"/>
          <w:b/>
          <w:bCs/>
          <w:color w:val="000000" w:themeColor="text1"/>
          <w:sz w:val="24"/>
          <w:szCs w:val="24"/>
        </w:rPr>
      </w:pPr>
    </w:p>
    <w:p w14:paraId="62C112A0" w14:textId="77777777" w:rsidR="002E5BD7" w:rsidRPr="0094742C" w:rsidRDefault="002E5BD7" w:rsidP="002E5BD7">
      <w:pPr>
        <w:autoSpaceDE w:val="0"/>
        <w:autoSpaceDN w:val="0"/>
        <w:adjustRightInd w:val="0"/>
        <w:spacing w:after="0" w:line="360" w:lineRule="auto"/>
        <w:contextualSpacing/>
        <w:jc w:val="both"/>
        <w:rPr>
          <w:rFonts w:ascii="Times New Roman" w:eastAsia="Times New Roman" w:hAnsi="Times New Roman" w:cs="Times New Roman"/>
          <w:b/>
          <w:bCs/>
          <w:color w:val="000000" w:themeColor="text1"/>
          <w:sz w:val="24"/>
          <w:szCs w:val="24"/>
        </w:rPr>
      </w:pPr>
    </w:p>
    <w:p w14:paraId="23F46B27" w14:textId="77777777" w:rsidR="002E5BD7" w:rsidRDefault="002E5BD7" w:rsidP="002E5BD7">
      <w:pPr>
        <w:autoSpaceDE w:val="0"/>
        <w:autoSpaceDN w:val="0"/>
        <w:adjustRightInd w:val="0"/>
        <w:spacing w:after="0" w:line="360" w:lineRule="auto"/>
        <w:contextualSpacing/>
        <w:jc w:val="both"/>
        <w:rPr>
          <w:rFonts w:ascii="Times New Roman" w:eastAsia="Times New Roman" w:hAnsi="Times New Roman" w:cs="Times New Roman"/>
          <w:b/>
          <w:bCs/>
          <w:color w:val="000000" w:themeColor="text1"/>
          <w:sz w:val="24"/>
          <w:szCs w:val="24"/>
        </w:rPr>
      </w:pPr>
    </w:p>
    <w:p w14:paraId="72BF87A3" w14:textId="77777777" w:rsidR="002E5BD7" w:rsidRDefault="002E5BD7" w:rsidP="002E5BD7">
      <w:pPr>
        <w:autoSpaceDE w:val="0"/>
        <w:autoSpaceDN w:val="0"/>
        <w:adjustRightInd w:val="0"/>
        <w:spacing w:after="0" w:line="360" w:lineRule="auto"/>
        <w:contextualSpacing/>
        <w:jc w:val="both"/>
        <w:rPr>
          <w:rFonts w:ascii="Times New Roman" w:eastAsia="Times New Roman" w:hAnsi="Times New Roman" w:cs="Times New Roman"/>
          <w:b/>
          <w:bCs/>
          <w:color w:val="000000" w:themeColor="text1"/>
          <w:sz w:val="24"/>
          <w:szCs w:val="24"/>
        </w:rPr>
      </w:pPr>
    </w:p>
    <w:p w14:paraId="38C37B91" w14:textId="77777777" w:rsidR="002E5BD7" w:rsidRDefault="002E5BD7" w:rsidP="002E5BD7">
      <w:pPr>
        <w:autoSpaceDE w:val="0"/>
        <w:autoSpaceDN w:val="0"/>
        <w:adjustRightInd w:val="0"/>
        <w:spacing w:after="0" w:line="360" w:lineRule="auto"/>
        <w:contextualSpacing/>
        <w:jc w:val="both"/>
        <w:rPr>
          <w:rFonts w:ascii="Times New Roman" w:eastAsia="Times New Roman" w:hAnsi="Times New Roman" w:cs="Times New Roman"/>
          <w:b/>
          <w:bCs/>
          <w:color w:val="000000" w:themeColor="text1"/>
          <w:sz w:val="24"/>
          <w:szCs w:val="24"/>
        </w:rPr>
      </w:pPr>
    </w:p>
    <w:p w14:paraId="3E682D30" w14:textId="77777777" w:rsidR="002E5BD7" w:rsidRDefault="002E5BD7" w:rsidP="002E5BD7">
      <w:pPr>
        <w:autoSpaceDE w:val="0"/>
        <w:autoSpaceDN w:val="0"/>
        <w:adjustRightInd w:val="0"/>
        <w:spacing w:after="0" w:line="360" w:lineRule="auto"/>
        <w:contextualSpacing/>
        <w:jc w:val="both"/>
        <w:rPr>
          <w:rFonts w:ascii="Times New Roman" w:eastAsia="Times New Roman" w:hAnsi="Times New Roman" w:cs="Times New Roman"/>
          <w:b/>
          <w:bCs/>
          <w:color w:val="000000" w:themeColor="text1"/>
          <w:sz w:val="24"/>
          <w:szCs w:val="24"/>
        </w:rPr>
      </w:pPr>
    </w:p>
    <w:p w14:paraId="3D9A572A" w14:textId="77777777" w:rsidR="002E5BD7" w:rsidRDefault="002E5BD7" w:rsidP="002E5BD7">
      <w:pPr>
        <w:autoSpaceDE w:val="0"/>
        <w:autoSpaceDN w:val="0"/>
        <w:adjustRightInd w:val="0"/>
        <w:spacing w:after="0" w:line="360" w:lineRule="auto"/>
        <w:contextualSpacing/>
        <w:jc w:val="both"/>
        <w:rPr>
          <w:rFonts w:ascii="Times New Roman" w:eastAsia="Times New Roman" w:hAnsi="Times New Roman" w:cs="Times New Roman"/>
          <w:b/>
          <w:bCs/>
          <w:color w:val="000000" w:themeColor="text1"/>
          <w:sz w:val="24"/>
          <w:szCs w:val="24"/>
        </w:rPr>
      </w:pPr>
    </w:p>
    <w:p w14:paraId="650EC018" w14:textId="77777777" w:rsidR="002E5BD7" w:rsidRPr="0094742C" w:rsidRDefault="002E5BD7" w:rsidP="002E5BD7">
      <w:pPr>
        <w:autoSpaceDE w:val="0"/>
        <w:autoSpaceDN w:val="0"/>
        <w:adjustRightInd w:val="0"/>
        <w:spacing w:after="0" w:line="360" w:lineRule="auto"/>
        <w:contextualSpacing/>
        <w:jc w:val="both"/>
        <w:rPr>
          <w:rFonts w:ascii="Times New Roman" w:eastAsia="Times New Roman" w:hAnsi="Times New Roman" w:cs="Times New Roman"/>
          <w:b/>
          <w:bCs/>
          <w:color w:val="000000" w:themeColor="text1"/>
          <w:sz w:val="24"/>
          <w:szCs w:val="24"/>
        </w:rPr>
      </w:pPr>
    </w:p>
    <w:p w14:paraId="61E2D580" w14:textId="77777777" w:rsidR="002E5BD7" w:rsidRPr="00A87926" w:rsidRDefault="002E5BD7" w:rsidP="00A87926">
      <w:pPr>
        <w:autoSpaceDE w:val="0"/>
        <w:autoSpaceDN w:val="0"/>
        <w:adjustRightInd w:val="0"/>
        <w:jc w:val="both"/>
        <w:rPr>
          <w:rFonts w:ascii="Times New Roman" w:eastAsia="Calibri" w:hAnsi="Times New Roman" w:cs="Times New Roman"/>
          <w:b/>
          <w:color w:val="000000" w:themeColor="text1"/>
          <w:sz w:val="24"/>
          <w:szCs w:val="24"/>
        </w:rPr>
      </w:pPr>
      <w:r w:rsidRPr="00A87926">
        <w:rPr>
          <w:rFonts w:ascii="Times New Roman" w:eastAsia="Calibri" w:hAnsi="Times New Roman" w:cs="Times New Roman"/>
          <w:b/>
          <w:bCs/>
          <w:color w:val="000000" w:themeColor="text1"/>
          <w:sz w:val="24"/>
          <w:szCs w:val="24"/>
        </w:rPr>
        <w:lastRenderedPageBreak/>
        <w:t>Distinguished Guests and Participants,</w:t>
      </w:r>
    </w:p>
    <w:p w14:paraId="56258417" w14:textId="77777777" w:rsidR="002E5BD7" w:rsidRPr="00A87926" w:rsidRDefault="002E5BD7" w:rsidP="00A87926">
      <w:pPr>
        <w:jc w:val="both"/>
        <w:rPr>
          <w:rFonts w:ascii="Times New Roman" w:eastAsia="Calibri" w:hAnsi="Times New Roman" w:cs="Times New Roman"/>
          <w:b/>
          <w:bCs/>
          <w:color w:val="000000" w:themeColor="text1"/>
          <w:sz w:val="24"/>
          <w:szCs w:val="24"/>
        </w:rPr>
      </w:pPr>
      <w:r w:rsidRPr="00A87926">
        <w:rPr>
          <w:rFonts w:ascii="Times New Roman" w:eastAsia="Calibri" w:hAnsi="Times New Roman" w:cs="Times New Roman"/>
          <w:b/>
          <w:bCs/>
          <w:color w:val="000000" w:themeColor="text1"/>
          <w:sz w:val="24"/>
          <w:szCs w:val="24"/>
        </w:rPr>
        <w:t>Ladies and Gentlemen,</w:t>
      </w:r>
    </w:p>
    <w:p w14:paraId="7849491C" w14:textId="77777777" w:rsidR="002E5BD7" w:rsidRPr="001A346A" w:rsidRDefault="002E5BD7" w:rsidP="00A87926">
      <w:pPr>
        <w:spacing w:after="120"/>
        <w:jc w:val="both"/>
        <w:rPr>
          <w:rFonts w:ascii="Times New Roman" w:eastAsia="Times New Roman" w:hAnsi="Times New Roman" w:cs="Times New Roman"/>
          <w:color w:val="000000" w:themeColor="text1"/>
          <w:sz w:val="24"/>
          <w:szCs w:val="24"/>
        </w:rPr>
      </w:pPr>
      <w:r w:rsidRPr="001A346A">
        <w:rPr>
          <w:rFonts w:ascii="Times New Roman" w:eastAsia="Calibri" w:hAnsi="Times New Roman" w:cs="Times New Roman"/>
          <w:color w:val="000000" w:themeColor="text1"/>
          <w:sz w:val="24"/>
          <w:szCs w:val="24"/>
        </w:rPr>
        <w:t>On behalf of the Ministry of Industry, and indeed on my behalf, I have the honor and great pleasure to extend to you all a warm welcome for today’s event-National Capacity Building Workshop on industrial clustering and financial literacy for Micro, Small, and Medium-sized Enterprises for accelerating progress towards sustainable development goals in Ethiopia.</w:t>
      </w:r>
      <w:r w:rsidRPr="001A346A">
        <w:rPr>
          <w:rFonts w:ascii="Times New Roman" w:eastAsia="Times New Roman" w:hAnsi="Times New Roman" w:cs="Times New Roman"/>
          <w:b/>
          <w:color w:val="000000" w:themeColor="text1"/>
          <w:sz w:val="24"/>
          <w:szCs w:val="24"/>
        </w:rPr>
        <w:t xml:space="preserve"> </w:t>
      </w:r>
      <w:r w:rsidRPr="001A346A">
        <w:rPr>
          <w:rFonts w:ascii="Times New Roman" w:eastAsia="Times New Roman" w:hAnsi="Times New Roman" w:cs="Times New Roman"/>
          <w:color w:val="000000" w:themeColor="text1"/>
          <w:sz w:val="24"/>
          <w:szCs w:val="24"/>
        </w:rPr>
        <w:t>I would like to congratulate the development partners who have taken part in supporting MSMEs</w:t>
      </w:r>
      <w:r w:rsidRPr="001A346A">
        <w:rPr>
          <w:rFonts w:ascii="Times New Roman" w:eastAsia="Times New Roman" w:hAnsi="Times New Roman" w:cs="Times New Roman"/>
          <w:b/>
          <w:color w:val="000000" w:themeColor="text1"/>
          <w:sz w:val="24"/>
          <w:szCs w:val="24"/>
        </w:rPr>
        <w:t xml:space="preserve"> </w:t>
      </w:r>
      <w:r w:rsidRPr="001A346A">
        <w:rPr>
          <w:rFonts w:ascii="Times New Roman" w:eastAsia="Times New Roman" w:hAnsi="Times New Roman" w:cs="Times New Roman"/>
          <w:color w:val="000000" w:themeColor="text1"/>
          <w:sz w:val="24"/>
          <w:szCs w:val="24"/>
        </w:rPr>
        <w:t xml:space="preserve">which will have immense significance and contribution to job creation and economic development. </w:t>
      </w:r>
    </w:p>
    <w:p w14:paraId="2E86A073" w14:textId="77777777" w:rsidR="002E5BD7" w:rsidRPr="001A346A" w:rsidRDefault="002E5BD7" w:rsidP="00A87926">
      <w:pPr>
        <w:jc w:val="both"/>
        <w:rPr>
          <w:rFonts w:ascii="Times New Roman" w:eastAsia="Calibri" w:hAnsi="Times New Roman" w:cs="Times New Roman"/>
          <w:b/>
          <w:color w:val="000000" w:themeColor="text1"/>
          <w:sz w:val="24"/>
          <w:szCs w:val="24"/>
        </w:rPr>
      </w:pPr>
      <w:r w:rsidRPr="001A346A">
        <w:rPr>
          <w:rFonts w:ascii="Times New Roman" w:eastAsia="Calibri" w:hAnsi="Times New Roman" w:cs="Times New Roman"/>
          <w:b/>
          <w:color w:val="000000" w:themeColor="text1"/>
          <w:sz w:val="24"/>
          <w:szCs w:val="24"/>
        </w:rPr>
        <w:t>Ladies and Gentlemen,</w:t>
      </w:r>
    </w:p>
    <w:p w14:paraId="7DC61731" w14:textId="77777777" w:rsidR="002E5BD7" w:rsidRPr="001A346A" w:rsidRDefault="002E5BD7" w:rsidP="00A87926">
      <w:pPr>
        <w:spacing w:after="0"/>
        <w:jc w:val="both"/>
        <w:rPr>
          <w:rFonts w:ascii="Times New Roman" w:eastAsia="Times New Roman" w:hAnsi="Times New Roman" w:cs="Times New Roman"/>
          <w:color w:val="000000" w:themeColor="text1"/>
          <w:sz w:val="24"/>
          <w:szCs w:val="24"/>
        </w:rPr>
      </w:pPr>
      <w:r w:rsidRPr="001A346A">
        <w:rPr>
          <w:rFonts w:ascii="Times New Roman" w:eastAsia="Times New Roman" w:hAnsi="Times New Roman" w:cs="Times New Roman"/>
          <w:color w:val="000000" w:themeColor="text1"/>
          <w:sz w:val="24"/>
          <w:szCs w:val="24"/>
        </w:rPr>
        <w:t xml:space="preserve">Micro, Small, and Medium Enterprises (MSMEs) are crucial for economic growth and development, particularly in emerging economies. They contribute to job creation, </w:t>
      </w:r>
      <w:r w:rsidR="00220FA7" w:rsidRPr="001A346A">
        <w:rPr>
          <w:rFonts w:ascii="Times New Roman" w:eastAsia="Times New Roman" w:hAnsi="Times New Roman" w:cs="Times New Roman"/>
          <w:color w:val="000000" w:themeColor="text1"/>
          <w:sz w:val="24"/>
          <w:szCs w:val="24"/>
        </w:rPr>
        <w:t xml:space="preserve">import substitution, </w:t>
      </w:r>
      <w:r w:rsidRPr="001A346A">
        <w:rPr>
          <w:rFonts w:ascii="Times New Roman" w:eastAsia="Times New Roman" w:hAnsi="Times New Roman" w:cs="Times New Roman"/>
          <w:color w:val="000000" w:themeColor="text1"/>
          <w:sz w:val="24"/>
          <w:szCs w:val="24"/>
        </w:rPr>
        <w:t xml:space="preserve">economic diversification, innovation, inclusive growth, GDP contribution, local development, competitiveness, export potential, flexibility, and agility. The Ministry of Industry is implementing </w:t>
      </w:r>
      <w:r w:rsidR="00A87926" w:rsidRPr="001A346A">
        <w:rPr>
          <w:rFonts w:ascii="Times New Roman" w:eastAsia="Times New Roman" w:hAnsi="Times New Roman" w:cs="Times New Roman"/>
          <w:color w:val="000000" w:themeColor="text1"/>
          <w:sz w:val="24"/>
          <w:szCs w:val="24"/>
        </w:rPr>
        <w:t xml:space="preserve">different </w:t>
      </w:r>
      <w:r w:rsidRPr="001A346A">
        <w:rPr>
          <w:rFonts w:ascii="Times New Roman" w:eastAsia="Times New Roman" w:hAnsi="Times New Roman" w:cs="Times New Roman"/>
          <w:color w:val="000000" w:themeColor="text1"/>
          <w:sz w:val="24"/>
          <w:szCs w:val="24"/>
        </w:rPr>
        <w:t>programs to enhance MSME resilience and contribute to Sustainable Development Goals. However, challenges in supply chain management, technology, finance, machinery, infrastructure, business management skills, and marketing hinder MSME's growth.</w:t>
      </w:r>
    </w:p>
    <w:p w14:paraId="3374B494" w14:textId="77777777" w:rsidR="00220FA7" w:rsidRPr="001A346A" w:rsidRDefault="002E5BD7" w:rsidP="00647413">
      <w:pPr>
        <w:tabs>
          <w:tab w:val="left" w:pos="1725"/>
        </w:tabs>
        <w:spacing w:line="360" w:lineRule="auto"/>
        <w:jc w:val="both"/>
        <w:rPr>
          <w:rFonts w:ascii="Times New Roman" w:eastAsia="Times New Roman" w:hAnsi="Times New Roman" w:cs="Times New Roman"/>
          <w:color w:val="000000" w:themeColor="text1"/>
          <w:sz w:val="24"/>
          <w:szCs w:val="24"/>
        </w:rPr>
      </w:pPr>
      <w:r w:rsidRPr="001A346A">
        <w:rPr>
          <w:rFonts w:ascii="Times New Roman" w:eastAsia="Times New Roman" w:hAnsi="Times New Roman" w:cs="Times New Roman"/>
          <w:color w:val="000000" w:themeColor="text1"/>
          <w:sz w:val="24"/>
          <w:szCs w:val="24"/>
        </w:rPr>
        <w:t>Governments worldwide have implemented measures to support MSMEs during a</w:t>
      </w:r>
      <w:r w:rsidR="00D44E5B" w:rsidRPr="001A346A">
        <w:rPr>
          <w:rFonts w:ascii="Times New Roman" w:eastAsia="Times New Roman" w:hAnsi="Times New Roman" w:cs="Times New Roman"/>
          <w:color w:val="000000" w:themeColor="text1"/>
          <w:sz w:val="24"/>
          <w:szCs w:val="24"/>
        </w:rPr>
        <w:t xml:space="preserve">nd after the COVID-19 pandemic. </w:t>
      </w:r>
      <w:r w:rsidR="00220FA7" w:rsidRPr="001A346A">
        <w:rPr>
          <w:rFonts w:ascii="Times New Roman" w:eastAsia="Times New Roman" w:hAnsi="Times New Roman" w:cs="Times New Roman"/>
          <w:color w:val="000000" w:themeColor="text1"/>
          <w:sz w:val="24"/>
          <w:szCs w:val="24"/>
        </w:rPr>
        <w:t>The Ministry of Industry implemented different programs for MSMEs to ensure the continuity of critical support functions, business recovery, and resilience-building after the pandemic.</w:t>
      </w:r>
    </w:p>
    <w:p w14:paraId="1F405C52" w14:textId="77777777" w:rsidR="002E5BD7" w:rsidRPr="001A346A" w:rsidRDefault="00D44E5B" w:rsidP="00647413">
      <w:pPr>
        <w:tabs>
          <w:tab w:val="left" w:pos="1725"/>
        </w:tabs>
        <w:spacing w:line="360" w:lineRule="auto"/>
        <w:jc w:val="both"/>
        <w:rPr>
          <w:color w:val="000000" w:themeColor="text1"/>
          <w:sz w:val="24"/>
          <w:szCs w:val="24"/>
        </w:rPr>
      </w:pPr>
      <w:r w:rsidRPr="001A346A">
        <w:rPr>
          <w:rFonts w:ascii="Times New Roman" w:hAnsi="Times New Roman" w:cs="Times New Roman"/>
          <w:color w:val="000000" w:themeColor="text1"/>
          <w:sz w:val="24"/>
          <w:szCs w:val="24"/>
        </w:rPr>
        <w:t xml:space="preserve">The Ethiopian government </w:t>
      </w:r>
      <w:r w:rsidR="00D55AF0" w:rsidRPr="001A346A">
        <w:rPr>
          <w:rFonts w:ascii="Times New Roman" w:hAnsi="Times New Roman" w:cs="Times New Roman"/>
          <w:color w:val="000000" w:themeColor="text1"/>
          <w:sz w:val="24"/>
          <w:szCs w:val="24"/>
        </w:rPr>
        <w:t xml:space="preserve">announced </w:t>
      </w:r>
      <w:r w:rsidRPr="001A346A">
        <w:rPr>
          <w:rFonts w:ascii="Times New Roman" w:hAnsi="Times New Roman" w:cs="Times New Roman"/>
          <w:color w:val="000000" w:themeColor="text1"/>
          <w:sz w:val="24"/>
          <w:szCs w:val="24"/>
        </w:rPr>
        <w:t>a Homegrown Economic Reform Plan (HGER)</w:t>
      </w:r>
      <w:r w:rsidR="00D55AF0" w:rsidRPr="001A346A">
        <w:rPr>
          <w:rFonts w:ascii="Times New Roman" w:hAnsi="Times New Roman" w:cs="Times New Roman"/>
          <w:color w:val="000000" w:themeColor="text1"/>
          <w:sz w:val="24"/>
          <w:szCs w:val="24"/>
        </w:rPr>
        <w:t xml:space="preserve"> in 2019,</w:t>
      </w:r>
      <w:r w:rsidRPr="001A346A">
        <w:rPr>
          <w:rFonts w:ascii="Times New Roman" w:hAnsi="Times New Roman" w:cs="Times New Roman"/>
          <w:color w:val="000000" w:themeColor="text1"/>
          <w:sz w:val="24"/>
          <w:szCs w:val="24"/>
        </w:rPr>
        <w:t xml:space="preserve"> consisting of a mix of macroeconomic, structural, and </w:t>
      </w:r>
      <w:r w:rsidR="00D55AF0" w:rsidRPr="001A346A">
        <w:rPr>
          <w:rFonts w:ascii="Times New Roman" w:hAnsi="Times New Roman" w:cs="Times New Roman"/>
          <w:color w:val="000000" w:themeColor="text1"/>
          <w:sz w:val="24"/>
          <w:szCs w:val="24"/>
        </w:rPr>
        <w:t>sectorial reforms</w:t>
      </w:r>
      <w:r w:rsidRPr="001A346A">
        <w:rPr>
          <w:rFonts w:ascii="Times New Roman" w:hAnsi="Times New Roman" w:cs="Times New Roman"/>
          <w:color w:val="000000" w:themeColor="text1"/>
          <w:sz w:val="24"/>
          <w:szCs w:val="24"/>
        </w:rPr>
        <w:t xml:space="preserve">. The macroeconomic reform measures aim to address external imbalances, control inflation, reduce debt vulnerabilities improve debt sustainability, and create a healthy financial sector. </w:t>
      </w:r>
      <w:r w:rsidR="00647413" w:rsidRPr="001A346A">
        <w:rPr>
          <w:rFonts w:ascii="Times New Roman" w:hAnsi="Times New Roman" w:cs="Times New Roman"/>
          <w:color w:val="000000" w:themeColor="text1"/>
          <w:sz w:val="24"/>
          <w:szCs w:val="24"/>
        </w:rPr>
        <w:t xml:space="preserve">This reform clearly defines the manufacturing industry as the second </w:t>
      </w:r>
      <w:r w:rsidRPr="001A346A">
        <w:rPr>
          <w:rFonts w:ascii="Times New Roman" w:hAnsi="Times New Roman" w:cs="Times New Roman"/>
          <w:color w:val="000000" w:themeColor="text1"/>
          <w:sz w:val="24"/>
          <w:szCs w:val="24"/>
        </w:rPr>
        <w:t>p</w:t>
      </w:r>
      <w:r w:rsidR="00647413" w:rsidRPr="001A346A">
        <w:rPr>
          <w:rFonts w:ascii="Times New Roman" w:hAnsi="Times New Roman" w:cs="Times New Roman"/>
          <w:color w:val="000000" w:themeColor="text1"/>
          <w:sz w:val="24"/>
          <w:szCs w:val="24"/>
        </w:rPr>
        <w:t xml:space="preserve">roductive sector next to </w:t>
      </w:r>
      <w:r w:rsidRPr="001A346A">
        <w:rPr>
          <w:rFonts w:ascii="Times New Roman" w:hAnsi="Times New Roman" w:cs="Times New Roman"/>
          <w:color w:val="000000" w:themeColor="text1"/>
          <w:sz w:val="24"/>
          <w:szCs w:val="24"/>
        </w:rPr>
        <w:t>agric</w:t>
      </w:r>
      <w:r w:rsidR="00647413" w:rsidRPr="001A346A">
        <w:rPr>
          <w:rFonts w:ascii="Times New Roman" w:hAnsi="Times New Roman" w:cs="Times New Roman"/>
          <w:color w:val="000000" w:themeColor="text1"/>
          <w:sz w:val="24"/>
          <w:szCs w:val="24"/>
        </w:rPr>
        <w:t>ulture, which also gives due attention to MSMEs.</w:t>
      </w:r>
      <w:r w:rsidR="00647413" w:rsidRPr="001A346A">
        <w:rPr>
          <w:color w:val="000000" w:themeColor="text1"/>
          <w:sz w:val="24"/>
          <w:szCs w:val="24"/>
        </w:rPr>
        <w:t xml:space="preserve"> </w:t>
      </w:r>
      <w:r w:rsidR="00647413" w:rsidRPr="001A346A">
        <w:rPr>
          <w:rFonts w:ascii="Times New Roman" w:eastAsia="Times New Roman" w:hAnsi="Times New Roman" w:cs="Times New Roman"/>
          <w:color w:val="000000" w:themeColor="text1"/>
          <w:sz w:val="24"/>
          <w:szCs w:val="24"/>
        </w:rPr>
        <w:t>Following the reform</w:t>
      </w:r>
      <w:r w:rsidR="00D55AF0" w:rsidRPr="001A346A">
        <w:rPr>
          <w:rFonts w:ascii="Times New Roman" w:eastAsia="Times New Roman" w:hAnsi="Times New Roman" w:cs="Times New Roman"/>
          <w:color w:val="000000" w:themeColor="text1"/>
          <w:sz w:val="24"/>
          <w:szCs w:val="24"/>
        </w:rPr>
        <w:t>,</w:t>
      </w:r>
      <w:r w:rsidR="002E5BD7" w:rsidRPr="001A346A">
        <w:rPr>
          <w:rFonts w:ascii="Times New Roman" w:eastAsia="Times New Roman" w:hAnsi="Times New Roman" w:cs="Times New Roman"/>
          <w:color w:val="000000" w:themeColor="text1"/>
          <w:sz w:val="24"/>
          <w:szCs w:val="24"/>
        </w:rPr>
        <w:t xml:space="preserve"> </w:t>
      </w:r>
      <w:r w:rsidR="004F283C" w:rsidRPr="001A346A">
        <w:rPr>
          <w:rFonts w:ascii="Times New Roman" w:eastAsia="Times New Roman" w:hAnsi="Times New Roman" w:cs="Times New Roman"/>
          <w:color w:val="000000" w:themeColor="text1"/>
          <w:sz w:val="24"/>
          <w:szCs w:val="24"/>
        </w:rPr>
        <w:t xml:space="preserve">the Ministry of Industry </w:t>
      </w:r>
      <w:r w:rsidR="00077013" w:rsidRPr="001A346A">
        <w:rPr>
          <w:rFonts w:ascii="Times New Roman" w:eastAsia="Times New Roman" w:hAnsi="Times New Roman" w:cs="Times New Roman"/>
          <w:color w:val="000000" w:themeColor="text1"/>
          <w:sz w:val="24"/>
          <w:szCs w:val="24"/>
        </w:rPr>
        <w:t>developed</w:t>
      </w:r>
      <w:r w:rsidR="004F283C" w:rsidRPr="001A346A">
        <w:rPr>
          <w:rFonts w:ascii="Times New Roman" w:eastAsia="Times New Roman" w:hAnsi="Times New Roman" w:cs="Times New Roman"/>
          <w:color w:val="000000" w:themeColor="text1"/>
          <w:sz w:val="24"/>
          <w:szCs w:val="24"/>
        </w:rPr>
        <w:t xml:space="preserve"> and approved a new industry</w:t>
      </w:r>
      <w:r w:rsidR="002E5BD7" w:rsidRPr="001A346A">
        <w:rPr>
          <w:rFonts w:ascii="Times New Roman" w:eastAsia="Times New Roman" w:hAnsi="Times New Roman" w:cs="Times New Roman"/>
          <w:color w:val="000000" w:themeColor="text1"/>
          <w:sz w:val="24"/>
          <w:szCs w:val="24"/>
        </w:rPr>
        <w:t xml:space="preserve"> policy to boost industrialization and global market competitiveness, focusing on increasing prod</w:t>
      </w:r>
      <w:r w:rsidR="00077013" w:rsidRPr="001A346A">
        <w:rPr>
          <w:rFonts w:ascii="Times New Roman" w:eastAsia="Times New Roman" w:hAnsi="Times New Roman" w:cs="Times New Roman"/>
          <w:color w:val="000000" w:themeColor="text1"/>
          <w:sz w:val="24"/>
          <w:szCs w:val="24"/>
        </w:rPr>
        <w:t>uction, technology utilization,</w:t>
      </w:r>
      <w:r w:rsidR="00647413" w:rsidRPr="001A346A">
        <w:rPr>
          <w:rFonts w:ascii="Times New Roman" w:eastAsia="Times New Roman" w:hAnsi="Times New Roman" w:cs="Times New Roman"/>
          <w:color w:val="000000" w:themeColor="text1"/>
          <w:sz w:val="24"/>
          <w:szCs w:val="24"/>
        </w:rPr>
        <w:t xml:space="preserve"> </w:t>
      </w:r>
      <w:r w:rsidR="002E5BD7" w:rsidRPr="001A346A">
        <w:rPr>
          <w:rFonts w:ascii="Times New Roman" w:eastAsia="Times New Roman" w:hAnsi="Times New Roman" w:cs="Times New Roman"/>
          <w:color w:val="000000" w:themeColor="text1"/>
          <w:sz w:val="24"/>
          <w:szCs w:val="24"/>
        </w:rPr>
        <w:t>export share, and establishing an inclusive and sustainable manufacturing system.</w:t>
      </w:r>
    </w:p>
    <w:p w14:paraId="0322855E" w14:textId="77777777" w:rsidR="00727790" w:rsidRPr="001A346A" w:rsidRDefault="002E5BD7" w:rsidP="00A87926">
      <w:pPr>
        <w:spacing w:after="0"/>
        <w:jc w:val="both"/>
        <w:rPr>
          <w:rFonts w:ascii="Times New Roman" w:eastAsia="Times New Roman" w:hAnsi="Times New Roman" w:cs="Times New Roman"/>
          <w:color w:val="000000" w:themeColor="text1"/>
          <w:sz w:val="24"/>
          <w:szCs w:val="24"/>
        </w:rPr>
      </w:pPr>
      <w:r w:rsidRPr="001A346A">
        <w:rPr>
          <w:rFonts w:ascii="Times New Roman" w:eastAsia="Times New Roman" w:hAnsi="Times New Roman" w:cs="Times New Roman"/>
          <w:b/>
          <w:color w:val="000000" w:themeColor="text1"/>
          <w:sz w:val="24"/>
          <w:szCs w:val="24"/>
        </w:rPr>
        <w:t>The Ethiopia Tamiret Movement (ETM)</w:t>
      </w:r>
      <w:r w:rsidR="00077013" w:rsidRPr="001A346A">
        <w:rPr>
          <w:rFonts w:ascii="Times New Roman" w:eastAsia="Times New Roman" w:hAnsi="Times New Roman" w:cs="Times New Roman"/>
          <w:color w:val="000000" w:themeColor="text1"/>
          <w:sz w:val="24"/>
          <w:szCs w:val="24"/>
        </w:rPr>
        <w:t xml:space="preserve"> was initiated</w:t>
      </w:r>
      <w:r w:rsidRPr="001A346A">
        <w:rPr>
          <w:rFonts w:ascii="Times New Roman" w:eastAsia="Times New Roman" w:hAnsi="Times New Roman" w:cs="Times New Roman"/>
          <w:color w:val="000000" w:themeColor="text1"/>
          <w:sz w:val="24"/>
          <w:szCs w:val="24"/>
        </w:rPr>
        <w:t xml:space="preserve"> by the Ministry of Industry</w:t>
      </w:r>
      <w:r w:rsidR="00077013" w:rsidRPr="001A346A">
        <w:rPr>
          <w:rFonts w:ascii="Times New Roman" w:eastAsia="Times New Roman" w:hAnsi="Times New Roman" w:cs="Times New Roman"/>
          <w:color w:val="000000" w:themeColor="text1"/>
          <w:sz w:val="24"/>
          <w:szCs w:val="24"/>
        </w:rPr>
        <w:t xml:space="preserve"> and inaugurated by the </w:t>
      </w:r>
      <w:r w:rsidR="00077013" w:rsidRPr="001A346A">
        <w:rPr>
          <w:rFonts w:ascii="Times New Roman" w:eastAsia="Times New Roman" w:hAnsi="Times New Roman" w:cs="Times New Roman"/>
          <w:b/>
          <w:color w:val="000000" w:themeColor="text1"/>
          <w:sz w:val="24"/>
          <w:szCs w:val="24"/>
        </w:rPr>
        <w:t>FDRE Ethiopia Prime Minister</w:t>
      </w:r>
      <w:r w:rsidR="00077013" w:rsidRPr="001A346A">
        <w:rPr>
          <w:rFonts w:ascii="Times New Roman" w:eastAsia="Times New Roman" w:hAnsi="Times New Roman" w:cs="Times New Roman"/>
          <w:color w:val="000000" w:themeColor="text1"/>
          <w:sz w:val="24"/>
          <w:szCs w:val="24"/>
        </w:rPr>
        <w:t xml:space="preserve"> </w:t>
      </w:r>
      <w:r w:rsidR="00077013" w:rsidRPr="001A346A">
        <w:rPr>
          <w:rFonts w:ascii="Times New Roman" w:eastAsia="Times New Roman" w:hAnsi="Times New Roman" w:cs="Times New Roman"/>
          <w:b/>
          <w:color w:val="000000" w:themeColor="text1"/>
          <w:sz w:val="24"/>
          <w:szCs w:val="24"/>
        </w:rPr>
        <w:t>H.E Dr. Abiy Ahmed</w:t>
      </w:r>
      <w:r w:rsidR="00077013" w:rsidRPr="001A346A">
        <w:rPr>
          <w:rFonts w:ascii="Times New Roman" w:eastAsia="Times New Roman" w:hAnsi="Times New Roman" w:cs="Times New Roman"/>
          <w:color w:val="000000" w:themeColor="text1"/>
          <w:sz w:val="24"/>
          <w:szCs w:val="24"/>
        </w:rPr>
        <w:t xml:space="preserve"> in 2022, </w:t>
      </w:r>
      <w:r w:rsidRPr="001A346A">
        <w:rPr>
          <w:rFonts w:ascii="Times New Roman" w:eastAsia="Times New Roman" w:hAnsi="Times New Roman" w:cs="Times New Roman"/>
          <w:color w:val="000000" w:themeColor="text1"/>
          <w:sz w:val="24"/>
          <w:szCs w:val="24"/>
        </w:rPr>
        <w:t xml:space="preserve">to boost </w:t>
      </w:r>
      <w:r w:rsidR="00077013" w:rsidRPr="001A346A">
        <w:rPr>
          <w:rFonts w:ascii="Times New Roman" w:eastAsia="Times New Roman" w:hAnsi="Times New Roman" w:cs="Times New Roman"/>
          <w:color w:val="000000" w:themeColor="text1"/>
          <w:sz w:val="24"/>
          <w:szCs w:val="24"/>
        </w:rPr>
        <w:t xml:space="preserve">manufacturing </w:t>
      </w:r>
      <w:r w:rsidRPr="001A346A">
        <w:rPr>
          <w:rFonts w:ascii="Times New Roman" w:eastAsia="Times New Roman" w:hAnsi="Times New Roman" w:cs="Times New Roman"/>
          <w:color w:val="000000" w:themeColor="text1"/>
          <w:sz w:val="24"/>
          <w:szCs w:val="24"/>
        </w:rPr>
        <w:t xml:space="preserve">industry awareness, strengthen coordination, and improve manufacturing sector productivity. The movement aims to address industry bottlenecks, promote sustainable development, and contribute to economic transformation. </w:t>
      </w:r>
    </w:p>
    <w:p w14:paraId="5E6316E0" w14:textId="77777777" w:rsidR="002E5BD7" w:rsidRPr="001A346A" w:rsidRDefault="002E5BD7" w:rsidP="00A87926">
      <w:pPr>
        <w:spacing w:after="0"/>
        <w:jc w:val="both"/>
        <w:rPr>
          <w:rFonts w:ascii="Times New Roman" w:eastAsia="Times New Roman" w:hAnsi="Times New Roman" w:cs="Times New Roman"/>
          <w:color w:val="000000" w:themeColor="text1"/>
          <w:sz w:val="24"/>
          <w:szCs w:val="24"/>
        </w:rPr>
      </w:pPr>
      <w:r w:rsidRPr="001A346A">
        <w:rPr>
          <w:rFonts w:ascii="Times New Roman" w:eastAsia="Times New Roman" w:hAnsi="Times New Roman" w:cs="Times New Roman"/>
          <w:color w:val="000000" w:themeColor="text1"/>
          <w:sz w:val="24"/>
          <w:szCs w:val="24"/>
        </w:rPr>
        <w:lastRenderedPageBreak/>
        <w:t>Industry clusters and efficient supply chains are crucial for economic progress, driving productivity, competitiveness, and collaboration among businesses. As a result, training on industry clusters benefits skill development, innovation, cost efficiency, networking opportunities, standardization, and local economic development. Financial literacy is also essential for micro, small, and medium enterprises (MSMEs), empowering them, improving decision-making, and access to finance, and contributing to societal economic development. Promoting financial literacy strengthens individual businesses and broader economic development.</w:t>
      </w:r>
    </w:p>
    <w:p w14:paraId="1A718445" w14:textId="77777777" w:rsidR="002E5BD7" w:rsidRPr="001A346A" w:rsidRDefault="002E5BD7" w:rsidP="00A87926">
      <w:pPr>
        <w:spacing w:before="100" w:beforeAutospacing="1" w:after="100" w:afterAutospacing="1"/>
        <w:jc w:val="both"/>
        <w:rPr>
          <w:rFonts w:ascii="Times New Roman" w:eastAsia="Calibri" w:hAnsi="Times New Roman" w:cs="Times New Roman"/>
          <w:color w:val="000000" w:themeColor="text1"/>
          <w:sz w:val="24"/>
          <w:szCs w:val="24"/>
        </w:rPr>
      </w:pPr>
      <w:r w:rsidRPr="001A346A">
        <w:rPr>
          <w:rFonts w:ascii="Times New Roman" w:eastAsia="Calibri" w:hAnsi="Times New Roman" w:cs="Times New Roman"/>
          <w:b/>
          <w:color w:val="000000" w:themeColor="text1"/>
          <w:sz w:val="24"/>
          <w:szCs w:val="24"/>
          <w:u w:color="000000"/>
          <w:bdr w:val="nil"/>
        </w:rPr>
        <w:t>Ladies and Gentlemen;</w:t>
      </w:r>
    </w:p>
    <w:p w14:paraId="0FEBFCF9" w14:textId="77777777" w:rsidR="002E5BD7" w:rsidRPr="001A346A" w:rsidRDefault="002E5BD7" w:rsidP="00A87926">
      <w:pPr>
        <w:spacing w:after="0"/>
        <w:jc w:val="both"/>
        <w:rPr>
          <w:rFonts w:ascii="Times New Roman" w:eastAsia="Calibri" w:hAnsi="Times New Roman" w:cs="Times New Roman"/>
          <w:color w:val="000000" w:themeColor="text1"/>
          <w:sz w:val="24"/>
          <w:szCs w:val="24"/>
        </w:rPr>
      </w:pPr>
      <w:r w:rsidRPr="001A346A">
        <w:rPr>
          <w:rFonts w:ascii="Times New Roman" w:eastAsia="Calibri" w:hAnsi="Times New Roman" w:cs="Times New Roman"/>
          <w:color w:val="000000" w:themeColor="text1"/>
          <w:sz w:val="24"/>
          <w:szCs w:val="24"/>
        </w:rPr>
        <w:t xml:space="preserve">Before concluding my remarks, I would like to reassure your excellences and distinguished participants that the Ministry of Industry is always committed to fostering and nurturing the development of small and medium manufacturing industries. </w:t>
      </w:r>
    </w:p>
    <w:p w14:paraId="6B548EE2" w14:textId="77777777" w:rsidR="002E5BD7" w:rsidRPr="001A346A" w:rsidRDefault="002E5BD7" w:rsidP="00A87926">
      <w:pPr>
        <w:spacing w:after="0"/>
        <w:jc w:val="both"/>
        <w:rPr>
          <w:rFonts w:ascii="Times New Roman" w:eastAsia="Calibri" w:hAnsi="Times New Roman" w:cs="Times New Roman"/>
          <w:color w:val="000000" w:themeColor="text1"/>
          <w:sz w:val="24"/>
          <w:szCs w:val="24"/>
        </w:rPr>
      </w:pPr>
      <w:r w:rsidRPr="001A346A">
        <w:rPr>
          <w:rFonts w:ascii="Times New Roman" w:eastAsia="Calibri" w:hAnsi="Times New Roman" w:cs="Times New Roman"/>
          <w:color w:val="000000" w:themeColor="text1"/>
          <w:sz w:val="24"/>
          <w:szCs w:val="24"/>
        </w:rPr>
        <w:t xml:space="preserve">This training aims to enhance understanding of industry clusters and supply chain dynamics, fostering </w:t>
      </w:r>
      <w:r w:rsidR="00AB1387" w:rsidRPr="001A346A">
        <w:rPr>
          <w:rFonts w:ascii="Times New Roman" w:eastAsia="Calibri" w:hAnsi="Times New Roman" w:cs="Times New Roman"/>
          <w:color w:val="000000" w:themeColor="text1"/>
          <w:sz w:val="24"/>
          <w:szCs w:val="24"/>
        </w:rPr>
        <w:t>innovation, implementing</w:t>
      </w:r>
      <w:r w:rsidRPr="001A346A">
        <w:rPr>
          <w:rFonts w:ascii="Times New Roman" w:eastAsia="Calibri" w:hAnsi="Times New Roman" w:cs="Times New Roman"/>
          <w:color w:val="000000" w:themeColor="text1"/>
          <w:sz w:val="24"/>
          <w:szCs w:val="24"/>
        </w:rPr>
        <w:t xml:space="preserve"> efficient processes</w:t>
      </w:r>
      <w:r w:rsidR="00AB1387" w:rsidRPr="001A346A">
        <w:rPr>
          <w:rFonts w:ascii="Times New Roman" w:eastAsia="Calibri" w:hAnsi="Times New Roman" w:cs="Times New Roman"/>
          <w:color w:val="000000" w:themeColor="text1"/>
          <w:sz w:val="24"/>
          <w:szCs w:val="24"/>
        </w:rPr>
        <w:t xml:space="preserve">, </w:t>
      </w:r>
      <w:r w:rsidRPr="001A346A">
        <w:rPr>
          <w:rFonts w:ascii="Times New Roman" w:eastAsia="Calibri" w:hAnsi="Times New Roman" w:cs="Times New Roman"/>
          <w:color w:val="000000" w:themeColor="text1"/>
          <w:sz w:val="24"/>
          <w:szCs w:val="24"/>
        </w:rPr>
        <w:t xml:space="preserve">and streamlining operations. </w:t>
      </w:r>
      <w:r w:rsidR="00AB1387" w:rsidRPr="001A346A">
        <w:rPr>
          <w:rFonts w:ascii="Times New Roman" w:eastAsia="Calibri" w:hAnsi="Times New Roman" w:cs="Times New Roman"/>
          <w:color w:val="000000" w:themeColor="text1"/>
          <w:sz w:val="24"/>
          <w:szCs w:val="24"/>
        </w:rPr>
        <w:t>On</w:t>
      </w:r>
      <w:r w:rsidRPr="001A346A">
        <w:rPr>
          <w:rFonts w:ascii="Times New Roman" w:eastAsia="Calibri" w:hAnsi="Times New Roman" w:cs="Times New Roman"/>
          <w:color w:val="000000" w:themeColor="text1"/>
          <w:sz w:val="24"/>
          <w:szCs w:val="24"/>
        </w:rPr>
        <w:t xml:space="preserve"> the other hand, financial literacy training will explore practical skills like budgeting and investment strategies, </w:t>
      </w:r>
      <w:r w:rsidR="00AB1387" w:rsidRPr="001A346A">
        <w:rPr>
          <w:rFonts w:ascii="Times New Roman" w:eastAsia="Calibri" w:hAnsi="Times New Roman" w:cs="Times New Roman"/>
          <w:color w:val="000000" w:themeColor="text1"/>
          <w:sz w:val="24"/>
          <w:szCs w:val="24"/>
        </w:rPr>
        <w:t xml:space="preserve">and </w:t>
      </w:r>
      <w:r w:rsidRPr="001A346A">
        <w:rPr>
          <w:rFonts w:ascii="Times New Roman" w:eastAsia="Calibri" w:hAnsi="Times New Roman" w:cs="Times New Roman"/>
          <w:color w:val="000000" w:themeColor="text1"/>
          <w:sz w:val="24"/>
          <w:szCs w:val="24"/>
        </w:rPr>
        <w:t>cash flow management, equipping individuals to thrive in an ever-evolving marketplace. It promotes prosperous linkages between MSMEs, suppliers, and customers.</w:t>
      </w:r>
    </w:p>
    <w:p w14:paraId="25FA574F" w14:textId="77777777" w:rsidR="00AB1387" w:rsidRPr="001A346A" w:rsidRDefault="002E5BD7" w:rsidP="00A87926">
      <w:pPr>
        <w:spacing w:after="0"/>
        <w:jc w:val="both"/>
        <w:rPr>
          <w:rFonts w:ascii="Times New Roman" w:eastAsia="Times New Roman" w:hAnsi="Times New Roman" w:cs="Times New Roman"/>
          <w:color w:val="000000" w:themeColor="text1"/>
          <w:sz w:val="24"/>
          <w:szCs w:val="24"/>
        </w:rPr>
      </w:pPr>
      <w:r w:rsidRPr="001A346A">
        <w:rPr>
          <w:rFonts w:ascii="Times New Roman" w:eastAsia="Times New Roman" w:hAnsi="Times New Roman" w:cs="Times New Roman"/>
          <w:color w:val="000000" w:themeColor="text1"/>
          <w:sz w:val="24"/>
          <w:szCs w:val="24"/>
        </w:rPr>
        <w:t xml:space="preserve">Let me extend my appreciation first of all to UNDESA (United Nations Department for Economic and Social Affairs) for preparing and supporting this capacity-building workshop and to the participants for making time out of a busy schedule to come and join us in the workshop. Once again, I would like to thank all organizers of this workshop who have devoted time and resources during the preparation process. </w:t>
      </w:r>
    </w:p>
    <w:p w14:paraId="0FF4380F" w14:textId="77777777" w:rsidR="002E5BD7" w:rsidRPr="001A346A" w:rsidRDefault="002E5BD7" w:rsidP="00A87926">
      <w:pPr>
        <w:spacing w:after="0"/>
        <w:jc w:val="both"/>
        <w:rPr>
          <w:rFonts w:ascii="Times New Roman" w:eastAsia="Times New Roman" w:hAnsi="Times New Roman" w:cs="Times New Roman"/>
          <w:color w:val="000000" w:themeColor="text1"/>
          <w:sz w:val="24"/>
          <w:szCs w:val="24"/>
        </w:rPr>
      </w:pPr>
      <w:r w:rsidRPr="001A346A">
        <w:rPr>
          <w:rFonts w:ascii="Times New Roman" w:eastAsia="Times New Roman" w:hAnsi="Times New Roman" w:cs="Times New Roman"/>
          <w:color w:val="000000" w:themeColor="text1"/>
          <w:sz w:val="24"/>
          <w:szCs w:val="24"/>
        </w:rPr>
        <w:t>I encourage all of you to actively participate, ask questions, and share your perspectives. Collaboration is the backbone of successful clusters and supply chains, and this session is the perfect platform to build connections and drive shared learning. Let us embark on this journey of learning, growth, and collaboration together.</w:t>
      </w:r>
    </w:p>
    <w:p w14:paraId="2717606E" w14:textId="77777777" w:rsidR="002E5BD7" w:rsidRPr="001A346A" w:rsidRDefault="002E5BD7" w:rsidP="00A87926">
      <w:pPr>
        <w:spacing w:before="100" w:beforeAutospacing="1" w:after="100" w:afterAutospacing="1"/>
        <w:jc w:val="both"/>
        <w:rPr>
          <w:rFonts w:ascii="Times New Roman" w:eastAsia="Times New Roman" w:hAnsi="Times New Roman" w:cs="Times New Roman"/>
          <w:color w:val="000000" w:themeColor="text1"/>
          <w:sz w:val="24"/>
          <w:szCs w:val="24"/>
        </w:rPr>
      </w:pPr>
      <w:r w:rsidRPr="001A346A">
        <w:rPr>
          <w:rFonts w:ascii="Times New Roman" w:eastAsia="Times New Roman" w:hAnsi="Times New Roman" w:cs="Times New Roman"/>
          <w:color w:val="000000" w:themeColor="text1"/>
          <w:sz w:val="24"/>
          <w:szCs w:val="24"/>
        </w:rPr>
        <w:t xml:space="preserve">With these remarks, I declare the training program is officially open. </w:t>
      </w:r>
    </w:p>
    <w:p w14:paraId="46DB32A7" w14:textId="77777777" w:rsidR="002E5BD7" w:rsidRPr="001A346A" w:rsidRDefault="002E5BD7" w:rsidP="00A87926">
      <w:pPr>
        <w:pBdr>
          <w:top w:val="nil"/>
          <w:left w:val="nil"/>
          <w:bottom w:val="nil"/>
          <w:right w:val="nil"/>
          <w:between w:val="nil"/>
          <w:bar w:val="nil"/>
        </w:pBdr>
        <w:spacing w:before="100" w:after="100"/>
        <w:jc w:val="both"/>
        <w:rPr>
          <w:rFonts w:ascii="Times New Roman" w:eastAsia="Times New Roman" w:hAnsi="Times New Roman" w:cs="Times New Roman"/>
          <w:b/>
          <w:color w:val="000000" w:themeColor="text1"/>
          <w:sz w:val="24"/>
          <w:szCs w:val="24"/>
          <w:u w:color="000000"/>
          <w:bdr w:val="nil"/>
        </w:rPr>
      </w:pPr>
      <w:r w:rsidRPr="001A346A">
        <w:rPr>
          <w:rFonts w:ascii="Times New Roman" w:eastAsia="Calibri" w:hAnsi="Times New Roman" w:cs="Times New Roman"/>
          <w:b/>
          <w:color w:val="000000" w:themeColor="text1"/>
          <w:sz w:val="24"/>
          <w:szCs w:val="24"/>
          <w:u w:color="000000"/>
          <w:bdr w:val="nil"/>
        </w:rPr>
        <w:t>I wish you a successful session.</w:t>
      </w:r>
    </w:p>
    <w:p w14:paraId="62331093" w14:textId="77777777" w:rsidR="002E5BD7" w:rsidRPr="001A346A" w:rsidRDefault="002E5BD7" w:rsidP="00A87926">
      <w:pPr>
        <w:pBdr>
          <w:top w:val="nil"/>
          <w:left w:val="nil"/>
          <w:bottom w:val="nil"/>
          <w:right w:val="nil"/>
          <w:between w:val="nil"/>
          <w:bar w:val="nil"/>
        </w:pBdr>
        <w:spacing w:after="0"/>
        <w:jc w:val="both"/>
        <w:rPr>
          <w:rFonts w:ascii="Times New Roman" w:eastAsia="Times New Roman" w:hAnsi="Times New Roman" w:cs="Times New Roman"/>
          <w:b/>
          <w:color w:val="000000" w:themeColor="text1"/>
          <w:sz w:val="24"/>
          <w:szCs w:val="24"/>
          <w:u w:color="000000"/>
          <w:bdr w:val="nil"/>
        </w:rPr>
      </w:pPr>
      <w:r w:rsidRPr="001A346A">
        <w:rPr>
          <w:rFonts w:ascii="Times New Roman" w:eastAsia="Calibri" w:hAnsi="Times New Roman" w:cs="Times New Roman"/>
          <w:b/>
          <w:color w:val="000000" w:themeColor="text1"/>
          <w:sz w:val="24"/>
          <w:szCs w:val="24"/>
          <w:u w:color="000000"/>
          <w:bdr w:val="nil"/>
        </w:rPr>
        <w:t>Thank you!</w:t>
      </w:r>
    </w:p>
    <w:p w14:paraId="5C0FC46C" w14:textId="77777777" w:rsidR="00BE5F12" w:rsidRPr="001A346A" w:rsidRDefault="00BE5F12" w:rsidP="00A87926">
      <w:pPr>
        <w:rPr>
          <w:color w:val="000000" w:themeColor="text1"/>
          <w:sz w:val="24"/>
        </w:rPr>
      </w:pPr>
    </w:p>
    <w:p w14:paraId="63EF4816" w14:textId="77777777" w:rsidR="00677795" w:rsidRPr="001A346A" w:rsidRDefault="00677795" w:rsidP="00A87926">
      <w:pPr>
        <w:rPr>
          <w:color w:val="000000" w:themeColor="text1"/>
          <w:sz w:val="24"/>
        </w:rPr>
      </w:pPr>
    </w:p>
    <w:p w14:paraId="6DAD6090" w14:textId="77777777" w:rsidR="00677795" w:rsidRPr="001A346A" w:rsidRDefault="00677795" w:rsidP="00A87926">
      <w:pPr>
        <w:rPr>
          <w:color w:val="000000" w:themeColor="text1"/>
          <w:sz w:val="24"/>
        </w:rPr>
      </w:pPr>
    </w:p>
    <w:p w14:paraId="2F5E55B8" w14:textId="77777777" w:rsidR="00677795" w:rsidRPr="001A346A" w:rsidRDefault="00677795" w:rsidP="00A87926">
      <w:pPr>
        <w:rPr>
          <w:color w:val="000000" w:themeColor="text1"/>
          <w:sz w:val="24"/>
        </w:rPr>
      </w:pPr>
    </w:p>
    <w:sectPr w:rsidR="00677795" w:rsidRPr="001A346A" w:rsidSect="00A87926">
      <w:pgSz w:w="12240" w:h="15840"/>
      <w:pgMar w:top="900" w:right="1440" w:bottom="1440" w:left="1440" w:header="720" w:footer="720" w:gutter="0"/>
      <w:pgBorders w:display="firstPage"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42637"/>
    <w:multiLevelType w:val="hybridMultilevel"/>
    <w:tmpl w:val="875EC1A4"/>
    <w:lvl w:ilvl="0" w:tplc="66B480E6">
      <w:start w:val="1"/>
      <w:numFmt w:val="decimal"/>
      <w:lvlText w:val="%1."/>
      <w:lvlJc w:val="left"/>
      <w:pPr>
        <w:tabs>
          <w:tab w:val="num" w:pos="720"/>
        </w:tabs>
        <w:ind w:left="720" w:hanging="360"/>
      </w:pPr>
    </w:lvl>
    <w:lvl w:ilvl="1" w:tplc="5AA03F54" w:tentative="1">
      <w:start w:val="1"/>
      <w:numFmt w:val="decimal"/>
      <w:lvlText w:val="%2."/>
      <w:lvlJc w:val="left"/>
      <w:pPr>
        <w:tabs>
          <w:tab w:val="num" w:pos="1440"/>
        </w:tabs>
        <w:ind w:left="1440" w:hanging="360"/>
      </w:pPr>
    </w:lvl>
    <w:lvl w:ilvl="2" w:tplc="EE167FFA" w:tentative="1">
      <w:start w:val="1"/>
      <w:numFmt w:val="decimal"/>
      <w:lvlText w:val="%3."/>
      <w:lvlJc w:val="left"/>
      <w:pPr>
        <w:tabs>
          <w:tab w:val="num" w:pos="2160"/>
        </w:tabs>
        <w:ind w:left="2160" w:hanging="360"/>
      </w:pPr>
    </w:lvl>
    <w:lvl w:ilvl="3" w:tplc="3936500C" w:tentative="1">
      <w:start w:val="1"/>
      <w:numFmt w:val="decimal"/>
      <w:lvlText w:val="%4."/>
      <w:lvlJc w:val="left"/>
      <w:pPr>
        <w:tabs>
          <w:tab w:val="num" w:pos="2880"/>
        </w:tabs>
        <w:ind w:left="2880" w:hanging="360"/>
      </w:pPr>
    </w:lvl>
    <w:lvl w:ilvl="4" w:tplc="697C338C" w:tentative="1">
      <w:start w:val="1"/>
      <w:numFmt w:val="decimal"/>
      <w:lvlText w:val="%5."/>
      <w:lvlJc w:val="left"/>
      <w:pPr>
        <w:tabs>
          <w:tab w:val="num" w:pos="3600"/>
        </w:tabs>
        <w:ind w:left="3600" w:hanging="360"/>
      </w:pPr>
    </w:lvl>
    <w:lvl w:ilvl="5" w:tplc="DD26A32E" w:tentative="1">
      <w:start w:val="1"/>
      <w:numFmt w:val="decimal"/>
      <w:lvlText w:val="%6."/>
      <w:lvlJc w:val="left"/>
      <w:pPr>
        <w:tabs>
          <w:tab w:val="num" w:pos="4320"/>
        </w:tabs>
        <w:ind w:left="4320" w:hanging="360"/>
      </w:pPr>
    </w:lvl>
    <w:lvl w:ilvl="6" w:tplc="B5E216B4" w:tentative="1">
      <w:start w:val="1"/>
      <w:numFmt w:val="decimal"/>
      <w:lvlText w:val="%7."/>
      <w:lvlJc w:val="left"/>
      <w:pPr>
        <w:tabs>
          <w:tab w:val="num" w:pos="5040"/>
        </w:tabs>
        <w:ind w:left="5040" w:hanging="360"/>
      </w:pPr>
    </w:lvl>
    <w:lvl w:ilvl="7" w:tplc="4986EB96" w:tentative="1">
      <w:start w:val="1"/>
      <w:numFmt w:val="decimal"/>
      <w:lvlText w:val="%8."/>
      <w:lvlJc w:val="left"/>
      <w:pPr>
        <w:tabs>
          <w:tab w:val="num" w:pos="5760"/>
        </w:tabs>
        <w:ind w:left="5760" w:hanging="360"/>
      </w:pPr>
    </w:lvl>
    <w:lvl w:ilvl="8" w:tplc="78642F28" w:tentative="1">
      <w:start w:val="1"/>
      <w:numFmt w:val="decimal"/>
      <w:lvlText w:val="%9."/>
      <w:lvlJc w:val="left"/>
      <w:pPr>
        <w:tabs>
          <w:tab w:val="num" w:pos="6480"/>
        </w:tabs>
        <w:ind w:left="6480" w:hanging="360"/>
      </w:pPr>
    </w:lvl>
  </w:abstractNum>
  <w:abstractNum w:abstractNumId="1" w15:restartNumberingAfterBreak="0">
    <w:nsid w:val="56D32415"/>
    <w:multiLevelType w:val="hybridMultilevel"/>
    <w:tmpl w:val="3E501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99221905">
    <w:abstractNumId w:val="1"/>
  </w:num>
  <w:num w:numId="2" w16cid:durableId="688871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BD7"/>
    <w:rsid w:val="00077013"/>
    <w:rsid w:val="000B69EA"/>
    <w:rsid w:val="001A346A"/>
    <w:rsid w:val="001D2D70"/>
    <w:rsid w:val="00220FA7"/>
    <w:rsid w:val="002E5BD7"/>
    <w:rsid w:val="004F283C"/>
    <w:rsid w:val="00647413"/>
    <w:rsid w:val="00677795"/>
    <w:rsid w:val="00727790"/>
    <w:rsid w:val="00A87926"/>
    <w:rsid w:val="00AB1387"/>
    <w:rsid w:val="00AD63EE"/>
    <w:rsid w:val="00BA45D9"/>
    <w:rsid w:val="00BE5F12"/>
    <w:rsid w:val="00D3771C"/>
    <w:rsid w:val="00D44E5B"/>
    <w:rsid w:val="00D55AF0"/>
    <w:rsid w:val="00F90E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9D8D7"/>
  <w15:chartTrackingRefBased/>
  <w15:docId w15:val="{C788676E-24A0-43F7-8919-4DDE215E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BD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5B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38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697</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Ke Liu</cp:lastModifiedBy>
  <cp:revision>3</cp:revision>
  <dcterms:created xsi:type="dcterms:W3CDTF">2025-04-07T09:32:00Z</dcterms:created>
  <dcterms:modified xsi:type="dcterms:W3CDTF">2025-04-15T14:14:00Z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66637573-b76d-406d-9fad-a2c97308a65e</vt:lpwstr>
  </property>
</Properties>
</file>